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43" w:rsidRPr="00A82143" w:rsidRDefault="00A82143" w:rsidP="00A82143">
      <w:pPr>
        <w:spacing w:line="660" w:lineRule="exact"/>
        <w:jc w:val="center"/>
        <w:rPr>
          <w:rFonts w:ascii="方正小标宋简体" w:eastAsia="方正小标宋简体" w:hAnsi="华文中宋" w:cstheme="minorBidi" w:hint="eastAsia"/>
          <w:sz w:val="44"/>
          <w:szCs w:val="44"/>
        </w:rPr>
      </w:pPr>
      <w:r w:rsidRPr="00A82143">
        <w:rPr>
          <w:rFonts w:ascii="方正小标宋简体" w:eastAsia="方正小标宋简体" w:hAnsi="华文中宋" w:cstheme="minorBidi" w:hint="eastAsia"/>
          <w:sz w:val="44"/>
          <w:szCs w:val="44"/>
        </w:rPr>
        <w:t>全国煤炭工业</w:t>
      </w:r>
      <w:r>
        <w:rPr>
          <w:rFonts w:ascii="方正小标宋简体" w:eastAsia="方正小标宋简体" w:hAnsi="华文中宋" w:cstheme="minorBidi" w:hint="eastAsia"/>
          <w:sz w:val="44"/>
          <w:szCs w:val="44"/>
        </w:rPr>
        <w:t>先进集体</w:t>
      </w:r>
      <w:r w:rsidRPr="00A82143">
        <w:rPr>
          <w:rFonts w:ascii="方正小标宋简体" w:eastAsia="方正小标宋简体" w:hAnsi="华文中宋" w:cstheme="minorBidi" w:hint="eastAsia"/>
          <w:sz w:val="44"/>
          <w:szCs w:val="44"/>
        </w:rPr>
        <w:t>推荐对象</w:t>
      </w:r>
    </w:p>
    <w:p w:rsidR="00F41958" w:rsidRPr="00AF6CF0" w:rsidRDefault="00F41958" w:rsidP="00A82143">
      <w:pPr>
        <w:adjustRightInd w:val="0"/>
        <w:snapToGrid w:val="0"/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AF6CF0">
        <w:rPr>
          <w:rFonts w:ascii="方正小标宋简体" w:eastAsia="方正小标宋简体" w:hint="eastAsia"/>
          <w:bCs/>
          <w:sz w:val="44"/>
          <w:szCs w:val="44"/>
        </w:rPr>
        <w:t>云南先锋煤业开发有限公司</w:t>
      </w:r>
      <w:r w:rsidR="00B076AD">
        <w:rPr>
          <w:rFonts w:ascii="方正小标宋简体" w:eastAsia="方正小标宋简体" w:hint="eastAsia"/>
          <w:bCs/>
          <w:sz w:val="44"/>
          <w:szCs w:val="44"/>
        </w:rPr>
        <w:t>事迹材料</w:t>
      </w:r>
    </w:p>
    <w:p w:rsidR="00F41958" w:rsidRPr="00A82143" w:rsidRDefault="00F41958" w:rsidP="00A82143">
      <w:pPr>
        <w:adjustRightInd w:val="0"/>
        <w:snapToGrid w:val="0"/>
        <w:spacing w:line="420" w:lineRule="exact"/>
        <w:ind w:firstLineChars="200" w:firstLine="640"/>
        <w:rPr>
          <w:rFonts w:eastAsia="方正仿宋_GBK"/>
          <w:szCs w:val="32"/>
        </w:rPr>
      </w:pPr>
    </w:p>
    <w:p w:rsidR="009607D5" w:rsidRPr="00A82143" w:rsidRDefault="008A354E" w:rsidP="00A82143">
      <w:pPr>
        <w:pStyle w:val="a5"/>
        <w:spacing w:line="420" w:lineRule="exact"/>
        <w:ind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A82143">
        <w:rPr>
          <w:rFonts w:ascii="Times New Roman" w:eastAsia="方正仿宋_GBK" w:hAnsi="Times New Roman"/>
          <w:color w:val="000000"/>
          <w:sz w:val="32"/>
          <w:szCs w:val="32"/>
        </w:rPr>
        <w:t>云南先锋煤业开发有限公司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深入学习贯彻党的十九大和十九届历次全会精神</w:t>
      </w:r>
      <w:r w:rsidR="0094423E" w:rsidRPr="00A82143">
        <w:rPr>
          <w:rFonts w:ascii="Times New Roman" w:eastAsia="方正仿宋_GBK" w:hAnsi="Times New Roman"/>
          <w:color w:val="000000"/>
          <w:sz w:val="32"/>
          <w:szCs w:val="32"/>
        </w:rPr>
        <w:t>，</w:t>
      </w:r>
      <w:r w:rsidRPr="00A82143">
        <w:rPr>
          <w:rFonts w:ascii="Times New Roman" w:eastAsia="方正仿宋_GBK" w:hAnsi="Times New Roman"/>
          <w:color w:val="000000"/>
          <w:sz w:val="32"/>
          <w:szCs w:val="32"/>
        </w:rPr>
        <w:t>坚持以习近平新时代中国特色社会主义思想为指导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，坚持疫情防控与安全生产两手抓、两不误，</w:t>
      </w:r>
      <w:r w:rsidR="00B413B4" w:rsidRPr="00A82143">
        <w:rPr>
          <w:rFonts w:ascii="Times New Roman" w:eastAsia="方正仿宋_GBK" w:hAnsi="Times New Roman"/>
          <w:color w:val="000000"/>
          <w:sz w:val="32"/>
          <w:szCs w:val="32"/>
        </w:rPr>
        <w:t>坚持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党委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把方向、管大局、保落实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="000D1705" w:rsidRPr="00A82143">
        <w:rPr>
          <w:rFonts w:ascii="Times New Roman" w:eastAsia="方正仿宋_GBK" w:hAnsi="Times New Roman"/>
          <w:color w:val="000000"/>
          <w:sz w:val="32"/>
          <w:szCs w:val="32"/>
        </w:rPr>
        <w:t>作用有效发挥，增强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四个意识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、坚定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四个自信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，把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两个维护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落实到具体行动上，</w:t>
      </w:r>
      <w:r w:rsidR="009607D5" w:rsidRPr="00A82143">
        <w:rPr>
          <w:rFonts w:ascii="Times New Roman" w:eastAsia="方正仿宋_GBK" w:hAnsi="Times New Roman"/>
          <w:color w:val="000000"/>
          <w:sz w:val="32"/>
          <w:szCs w:val="32"/>
        </w:rPr>
        <w:t>近</w:t>
      </w:r>
      <w:r w:rsidR="009607D5" w:rsidRPr="00A82143">
        <w:rPr>
          <w:rFonts w:ascii="Times New Roman" w:eastAsia="方正仿宋_GBK" w:hAnsi="Times New Roman"/>
          <w:color w:val="000000"/>
          <w:sz w:val="32"/>
          <w:szCs w:val="32"/>
        </w:rPr>
        <w:t>3</w:t>
      </w:r>
      <w:r w:rsidR="009607D5" w:rsidRPr="00A82143">
        <w:rPr>
          <w:rFonts w:ascii="Times New Roman" w:eastAsia="方正仿宋_GBK" w:hAnsi="Times New Roman"/>
          <w:color w:val="000000"/>
          <w:sz w:val="32"/>
          <w:szCs w:val="32"/>
        </w:rPr>
        <w:t>年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，</w:t>
      </w:r>
      <w:r w:rsidR="004158D9" w:rsidRPr="00A82143">
        <w:rPr>
          <w:rFonts w:ascii="Times New Roman" w:eastAsia="方正仿宋_GBK" w:hAnsi="Times New Roman"/>
          <w:color w:val="000000"/>
          <w:sz w:val="32"/>
          <w:szCs w:val="32"/>
        </w:rPr>
        <w:t>经济指标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不断刷新历史</w:t>
      </w:r>
      <w:r w:rsidR="004158D9" w:rsidRPr="00A82143">
        <w:rPr>
          <w:rFonts w:ascii="Times New Roman" w:eastAsia="方正仿宋_GBK" w:hAnsi="Times New Roman"/>
          <w:color w:val="000000"/>
          <w:sz w:val="32"/>
          <w:szCs w:val="32"/>
        </w:rPr>
        <w:t>记录</w:t>
      </w:r>
      <w:r w:rsidR="00FE5109" w:rsidRPr="00A82143">
        <w:rPr>
          <w:rFonts w:ascii="Times New Roman" w:eastAsia="方正仿宋_GBK" w:hAnsi="Times New Roman"/>
          <w:color w:val="000000"/>
          <w:sz w:val="32"/>
          <w:szCs w:val="32"/>
        </w:rPr>
        <w:t>。</w:t>
      </w:r>
    </w:p>
    <w:p w:rsidR="00330C7F" w:rsidRPr="00A82143" w:rsidRDefault="00685E11" w:rsidP="00A82143">
      <w:pPr>
        <w:pStyle w:val="a5"/>
        <w:spacing w:line="420" w:lineRule="exact"/>
        <w:ind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A82143">
        <w:rPr>
          <w:rFonts w:ascii="Times New Roman" w:eastAsia="方正仿宋_GBK" w:hAnsi="Times New Roman"/>
          <w:sz w:val="32"/>
          <w:szCs w:val="32"/>
        </w:rPr>
        <w:t>近</w:t>
      </w:r>
      <w:r w:rsidRPr="00A82143">
        <w:rPr>
          <w:rFonts w:ascii="Times New Roman" w:eastAsia="方正仿宋_GBK" w:hAnsi="Times New Roman"/>
          <w:sz w:val="32"/>
          <w:szCs w:val="32"/>
        </w:rPr>
        <w:t>5</w:t>
      </w:r>
      <w:r w:rsidRPr="00A82143">
        <w:rPr>
          <w:rFonts w:ascii="Times New Roman" w:eastAsia="方正仿宋_GBK" w:hAnsi="Times New Roman"/>
          <w:sz w:val="32"/>
          <w:szCs w:val="32"/>
        </w:rPr>
        <w:t>年，无工亡、无重伤、无较大及以上非人身伤亡事故，无环境污染事件，无违法违纪行为。</w:t>
      </w:r>
    </w:p>
    <w:p w:rsidR="00E26DC8" w:rsidRPr="00A82143" w:rsidRDefault="009607D5" w:rsidP="00A82143">
      <w:pPr>
        <w:adjustRightInd w:val="0"/>
        <w:snapToGrid w:val="0"/>
        <w:spacing w:line="420" w:lineRule="exact"/>
        <w:ind w:firstLineChars="200" w:firstLine="643"/>
        <w:rPr>
          <w:rFonts w:eastAsia="方正仿宋_GBK"/>
          <w:szCs w:val="32"/>
        </w:rPr>
      </w:pPr>
      <w:r w:rsidRPr="00A82143">
        <w:rPr>
          <w:rFonts w:eastAsia="方正仿宋_GBK"/>
          <w:b/>
          <w:szCs w:val="32"/>
        </w:rPr>
        <w:t>不等不靠复工复产。</w:t>
      </w:r>
      <w:r w:rsidRPr="00A82143">
        <w:rPr>
          <w:rFonts w:eastAsia="方正仿宋_GBK"/>
          <w:szCs w:val="32"/>
        </w:rPr>
        <w:t>疫情爆发，公司</w:t>
      </w:r>
      <w:r w:rsidR="009158C5" w:rsidRPr="00A82143">
        <w:rPr>
          <w:rFonts w:eastAsia="方正仿宋_GBK"/>
          <w:szCs w:val="32"/>
        </w:rPr>
        <w:t>充分发挥不等不靠的主动思维，迅速复工复产，恢复能源保供，保障</w:t>
      </w:r>
      <w:r w:rsidR="004C3867" w:rsidRPr="00A82143">
        <w:rPr>
          <w:rFonts w:eastAsia="方正仿宋_GBK"/>
          <w:szCs w:val="32"/>
        </w:rPr>
        <w:t>了</w:t>
      </w:r>
      <w:r w:rsidR="009158C5" w:rsidRPr="00A82143">
        <w:rPr>
          <w:rFonts w:eastAsia="方正仿宋_GBK"/>
          <w:szCs w:val="32"/>
        </w:rPr>
        <w:t>地域经济发展</w:t>
      </w:r>
      <w:r w:rsidR="004C3867" w:rsidRPr="00A82143">
        <w:rPr>
          <w:rFonts w:eastAsia="方正仿宋_GBK"/>
          <w:szCs w:val="32"/>
        </w:rPr>
        <w:t>恢复正常</w:t>
      </w:r>
      <w:r w:rsidR="00FE5109" w:rsidRPr="00A82143">
        <w:rPr>
          <w:rFonts w:eastAsia="方正仿宋_GBK"/>
          <w:szCs w:val="32"/>
        </w:rPr>
        <w:t>。</w:t>
      </w:r>
    </w:p>
    <w:p w:rsidR="002F5106" w:rsidRPr="00A82143" w:rsidRDefault="009607D5" w:rsidP="00A82143">
      <w:pPr>
        <w:adjustRightInd w:val="0"/>
        <w:snapToGrid w:val="0"/>
        <w:spacing w:line="420" w:lineRule="exact"/>
        <w:ind w:firstLineChars="200" w:firstLine="643"/>
        <w:rPr>
          <w:rFonts w:eastAsia="方正仿宋_GBK"/>
          <w:szCs w:val="32"/>
        </w:rPr>
      </w:pPr>
      <w:r w:rsidRPr="00A82143">
        <w:rPr>
          <w:rFonts w:eastAsia="方正仿宋_GBK"/>
          <w:b/>
          <w:szCs w:val="32"/>
        </w:rPr>
        <w:t>多措并举保电煤。</w:t>
      </w:r>
      <w:r w:rsidR="004C3867" w:rsidRPr="00A82143">
        <w:rPr>
          <w:rFonts w:eastAsia="方正仿宋_GBK"/>
          <w:szCs w:val="32"/>
        </w:rPr>
        <w:t>排土场受限，通过</w:t>
      </w:r>
      <w:r w:rsidR="004158D9" w:rsidRPr="00A82143">
        <w:rPr>
          <w:rFonts w:eastAsia="方正仿宋_GBK"/>
          <w:szCs w:val="32"/>
        </w:rPr>
        <w:t>优化</w:t>
      </w:r>
      <w:r w:rsidR="004C3867" w:rsidRPr="00A82143">
        <w:rPr>
          <w:rFonts w:eastAsia="方正仿宋_GBK"/>
          <w:szCs w:val="32"/>
        </w:rPr>
        <w:t>采剥方案、</w:t>
      </w:r>
      <w:r w:rsidRPr="00A82143">
        <w:rPr>
          <w:rFonts w:eastAsia="方正仿宋_GBK"/>
          <w:szCs w:val="32"/>
        </w:rPr>
        <w:t>边坡</w:t>
      </w:r>
      <w:r w:rsidR="004158D9" w:rsidRPr="00A82143">
        <w:rPr>
          <w:rFonts w:eastAsia="方正仿宋_GBK"/>
          <w:szCs w:val="32"/>
        </w:rPr>
        <w:t>评估</w:t>
      </w:r>
      <w:r w:rsidR="004C3867" w:rsidRPr="00A82143">
        <w:rPr>
          <w:rFonts w:eastAsia="方正仿宋_GBK"/>
          <w:szCs w:val="32"/>
        </w:rPr>
        <w:t>治理</w:t>
      </w:r>
      <w:r w:rsidRPr="00A82143">
        <w:rPr>
          <w:rFonts w:eastAsia="方正仿宋_GBK"/>
          <w:szCs w:val="32"/>
        </w:rPr>
        <w:t>等</w:t>
      </w:r>
      <w:r w:rsidR="004C3867" w:rsidRPr="00A82143">
        <w:rPr>
          <w:rFonts w:eastAsia="方正仿宋_GBK"/>
          <w:szCs w:val="32"/>
        </w:rPr>
        <w:t>系列措施，</w:t>
      </w:r>
      <w:r w:rsidR="00FE5109" w:rsidRPr="00A82143">
        <w:rPr>
          <w:rFonts w:eastAsia="方正仿宋_GBK"/>
          <w:szCs w:val="32"/>
        </w:rPr>
        <w:t>坚持</w:t>
      </w:r>
      <w:r w:rsidR="00FE5109" w:rsidRPr="00A82143">
        <w:rPr>
          <w:rFonts w:eastAsia="方正仿宋_GBK"/>
          <w:szCs w:val="32"/>
        </w:rPr>
        <w:t>“5+2</w:t>
      </w:r>
      <w:r w:rsidR="00FE5109" w:rsidRPr="00A82143">
        <w:rPr>
          <w:rFonts w:eastAsia="方正仿宋_GBK"/>
          <w:szCs w:val="32"/>
        </w:rPr>
        <w:t>、白</w:t>
      </w:r>
      <w:r w:rsidR="00FE5109" w:rsidRPr="00A82143">
        <w:rPr>
          <w:rFonts w:eastAsia="方正仿宋_GBK"/>
          <w:szCs w:val="32"/>
        </w:rPr>
        <w:t>+</w:t>
      </w:r>
      <w:r w:rsidR="00FE5109" w:rsidRPr="00A82143">
        <w:rPr>
          <w:rFonts w:eastAsia="方正仿宋_GBK"/>
          <w:szCs w:val="32"/>
        </w:rPr>
        <w:t>黑</w:t>
      </w:r>
      <w:r w:rsidR="00FE5109" w:rsidRPr="00A82143">
        <w:rPr>
          <w:rFonts w:eastAsia="方正仿宋_GBK"/>
          <w:szCs w:val="32"/>
        </w:rPr>
        <w:t>”</w:t>
      </w:r>
      <w:r w:rsidR="00FE5109" w:rsidRPr="00A82143">
        <w:rPr>
          <w:rFonts w:eastAsia="方正仿宋_GBK"/>
          <w:szCs w:val="32"/>
        </w:rPr>
        <w:t>工作模式，</w:t>
      </w:r>
      <w:r w:rsidR="004158D9" w:rsidRPr="00A82143">
        <w:rPr>
          <w:rFonts w:eastAsia="方正仿宋_GBK"/>
          <w:szCs w:val="32"/>
        </w:rPr>
        <w:t>风雨无阻</w:t>
      </w:r>
      <w:r w:rsidR="007815F2" w:rsidRPr="00A82143">
        <w:rPr>
          <w:rFonts w:eastAsia="方正仿宋_GBK"/>
          <w:szCs w:val="32"/>
        </w:rPr>
        <w:t>，</w:t>
      </w:r>
      <w:r w:rsidR="00E26DC8" w:rsidRPr="00A82143">
        <w:rPr>
          <w:rFonts w:eastAsia="方正仿宋_GBK"/>
          <w:szCs w:val="32"/>
        </w:rPr>
        <w:t>成为电煤保供重点企业。</w:t>
      </w:r>
    </w:p>
    <w:p w:rsidR="00E26DC8" w:rsidRPr="00A82143" w:rsidRDefault="00014FE0" w:rsidP="00A82143">
      <w:pPr>
        <w:adjustRightInd w:val="0"/>
        <w:snapToGrid w:val="0"/>
        <w:spacing w:line="420" w:lineRule="exact"/>
        <w:ind w:firstLineChars="200" w:firstLine="643"/>
        <w:rPr>
          <w:rFonts w:eastAsia="方正仿宋_GBK"/>
          <w:szCs w:val="32"/>
        </w:rPr>
      </w:pPr>
      <w:r w:rsidRPr="00A82143">
        <w:rPr>
          <w:rFonts w:eastAsia="方正仿宋_GBK"/>
          <w:b/>
          <w:szCs w:val="32"/>
        </w:rPr>
        <w:t>产品分级，保供稳价</w:t>
      </w:r>
      <w:r w:rsidR="00E26DC8" w:rsidRPr="00A82143">
        <w:rPr>
          <w:rFonts w:eastAsia="方正仿宋_GBK"/>
          <w:b/>
          <w:szCs w:val="32"/>
        </w:rPr>
        <w:t>。</w:t>
      </w:r>
      <w:r w:rsidR="00E26DC8" w:rsidRPr="00A82143">
        <w:rPr>
          <w:rFonts w:eastAsia="方正仿宋_GBK"/>
          <w:szCs w:val="32"/>
        </w:rPr>
        <w:t>引进破碎、筛分机</w:t>
      </w:r>
      <w:r w:rsidR="007815F2" w:rsidRPr="00A82143">
        <w:rPr>
          <w:rFonts w:eastAsia="方正仿宋_GBK"/>
          <w:szCs w:val="32"/>
        </w:rPr>
        <w:t>分级销售</w:t>
      </w:r>
      <w:r w:rsidR="00E26DC8" w:rsidRPr="00A82143">
        <w:rPr>
          <w:rFonts w:eastAsia="方正仿宋_GBK"/>
          <w:szCs w:val="32"/>
        </w:rPr>
        <w:t>，</w:t>
      </w:r>
      <w:r w:rsidR="00FE67F9" w:rsidRPr="00A82143">
        <w:rPr>
          <w:rFonts w:eastAsia="方正仿宋_GBK"/>
          <w:szCs w:val="32"/>
        </w:rPr>
        <w:t>实现保供稳价</w:t>
      </w:r>
      <w:r w:rsidR="00E26DC8" w:rsidRPr="00A82143">
        <w:rPr>
          <w:rFonts w:eastAsia="方正仿宋_GBK"/>
          <w:szCs w:val="32"/>
        </w:rPr>
        <w:t>，股东利益最大化</w:t>
      </w:r>
      <w:r w:rsidR="004158D9" w:rsidRPr="00A82143">
        <w:rPr>
          <w:rFonts w:eastAsia="方正仿宋_GBK"/>
          <w:szCs w:val="32"/>
        </w:rPr>
        <w:t>，国有资产保值增值</w:t>
      </w:r>
      <w:r w:rsidR="00E26DC8" w:rsidRPr="00A82143">
        <w:rPr>
          <w:rFonts w:eastAsia="方正仿宋_GBK"/>
          <w:szCs w:val="32"/>
        </w:rPr>
        <w:t>。</w:t>
      </w:r>
    </w:p>
    <w:p w:rsidR="009D5DEF" w:rsidRPr="00A82143" w:rsidRDefault="009607D5" w:rsidP="00A82143">
      <w:pPr>
        <w:adjustRightInd w:val="0"/>
        <w:snapToGrid w:val="0"/>
        <w:spacing w:line="420" w:lineRule="exact"/>
        <w:ind w:firstLineChars="200" w:firstLine="643"/>
        <w:rPr>
          <w:rFonts w:eastAsia="方正仿宋_GBK"/>
          <w:szCs w:val="32"/>
        </w:rPr>
      </w:pPr>
      <w:r w:rsidRPr="00A82143">
        <w:rPr>
          <w:rFonts w:eastAsia="方正仿宋_GBK"/>
          <w:b/>
          <w:szCs w:val="32"/>
        </w:rPr>
        <w:t>彰显</w:t>
      </w:r>
      <w:r w:rsidR="004158D9" w:rsidRPr="00A82143">
        <w:rPr>
          <w:rFonts w:eastAsia="方正仿宋_GBK"/>
          <w:b/>
          <w:szCs w:val="32"/>
        </w:rPr>
        <w:t>国企担当，</w:t>
      </w:r>
      <w:r w:rsidRPr="00A82143">
        <w:rPr>
          <w:rFonts w:eastAsia="方正仿宋_GBK"/>
          <w:b/>
          <w:szCs w:val="32"/>
        </w:rPr>
        <w:t>支持地方发展。</w:t>
      </w:r>
      <w:r w:rsidR="009D5DEF" w:rsidRPr="00A82143">
        <w:rPr>
          <w:rFonts w:eastAsia="方正仿宋_GBK"/>
          <w:szCs w:val="32"/>
        </w:rPr>
        <w:t>积极支持和参与地方脱贫攻坚、公益事业、乡村振兴</w:t>
      </w:r>
      <w:r w:rsidR="004158D9" w:rsidRPr="00A82143">
        <w:rPr>
          <w:rFonts w:eastAsia="方正仿宋_GBK"/>
          <w:szCs w:val="32"/>
        </w:rPr>
        <w:t>，</w:t>
      </w:r>
      <w:r w:rsidR="007815F2" w:rsidRPr="00A82143">
        <w:rPr>
          <w:rFonts w:eastAsia="方正仿宋_GBK"/>
          <w:szCs w:val="32"/>
        </w:rPr>
        <w:t>出资搬迁了</w:t>
      </w:r>
      <w:r w:rsidR="007815F2" w:rsidRPr="00A82143">
        <w:rPr>
          <w:rFonts w:eastAsia="方正仿宋_GBK"/>
          <w:szCs w:val="32"/>
        </w:rPr>
        <w:t>2</w:t>
      </w:r>
      <w:r w:rsidR="007815F2" w:rsidRPr="00A82143">
        <w:rPr>
          <w:rFonts w:eastAsia="方正仿宋_GBK"/>
          <w:szCs w:val="32"/>
        </w:rPr>
        <w:t>个自然村</w:t>
      </w:r>
      <w:r w:rsidR="00014FE0" w:rsidRPr="00A82143">
        <w:rPr>
          <w:rFonts w:eastAsia="方正仿宋_GBK"/>
          <w:szCs w:val="32"/>
        </w:rPr>
        <w:t>，</w:t>
      </w:r>
      <w:r w:rsidR="004158D9" w:rsidRPr="00A82143">
        <w:rPr>
          <w:rFonts w:eastAsia="方正仿宋_GBK"/>
          <w:szCs w:val="32"/>
        </w:rPr>
        <w:t>提供就业岗位，</w:t>
      </w:r>
      <w:r w:rsidR="007815F2" w:rsidRPr="00A82143">
        <w:rPr>
          <w:rFonts w:eastAsia="方正仿宋_GBK"/>
          <w:szCs w:val="32"/>
        </w:rPr>
        <w:t>解决民生问题</w:t>
      </w:r>
      <w:r w:rsidR="00FE5109" w:rsidRPr="00A82143">
        <w:rPr>
          <w:rFonts w:eastAsia="方正仿宋_GBK"/>
          <w:szCs w:val="32"/>
        </w:rPr>
        <w:t>。</w:t>
      </w:r>
    </w:p>
    <w:p w:rsidR="00E26DC8" w:rsidRPr="00A82143" w:rsidRDefault="009D5DEF" w:rsidP="00A82143">
      <w:pPr>
        <w:adjustRightInd w:val="0"/>
        <w:snapToGrid w:val="0"/>
        <w:spacing w:line="420" w:lineRule="exact"/>
        <w:ind w:firstLineChars="200" w:firstLine="643"/>
        <w:rPr>
          <w:rFonts w:eastAsia="方正仿宋_GBK"/>
          <w:szCs w:val="32"/>
        </w:rPr>
      </w:pPr>
      <w:r w:rsidRPr="00A82143">
        <w:rPr>
          <w:rFonts w:eastAsia="方正仿宋_GBK"/>
          <w:b/>
          <w:szCs w:val="32"/>
        </w:rPr>
        <w:t>党史教育</w:t>
      </w:r>
      <w:r w:rsidR="00014FE0" w:rsidRPr="00A82143">
        <w:rPr>
          <w:rFonts w:eastAsia="方正仿宋_GBK"/>
          <w:b/>
          <w:szCs w:val="32"/>
        </w:rPr>
        <w:t>落实落地，</w:t>
      </w:r>
      <w:r w:rsidR="00014FE0" w:rsidRPr="00A82143">
        <w:rPr>
          <w:rFonts w:eastAsia="方正仿宋_GBK"/>
          <w:b/>
          <w:szCs w:val="32"/>
        </w:rPr>
        <w:t>“</w:t>
      </w:r>
      <w:r w:rsidR="00014FE0" w:rsidRPr="00A82143">
        <w:rPr>
          <w:rFonts w:eastAsia="方正仿宋_GBK"/>
          <w:b/>
          <w:szCs w:val="32"/>
        </w:rPr>
        <w:t>双服务双报道</w:t>
      </w:r>
      <w:r w:rsidR="00014FE0" w:rsidRPr="00A82143">
        <w:rPr>
          <w:rFonts w:eastAsia="方正仿宋_GBK"/>
          <w:b/>
          <w:szCs w:val="32"/>
        </w:rPr>
        <w:t>”</w:t>
      </w:r>
      <w:r w:rsidR="00014FE0" w:rsidRPr="00A82143">
        <w:rPr>
          <w:rFonts w:eastAsia="方正仿宋_GBK"/>
          <w:b/>
          <w:szCs w:val="32"/>
        </w:rPr>
        <w:t>建立鱼水情。</w:t>
      </w:r>
      <w:r w:rsidRPr="00A82143">
        <w:rPr>
          <w:rFonts w:eastAsia="方正仿宋_GBK"/>
          <w:szCs w:val="32"/>
        </w:rPr>
        <w:t>组织党员为地方</w:t>
      </w:r>
      <w:r w:rsidR="009607D5" w:rsidRPr="00A82143">
        <w:rPr>
          <w:rFonts w:eastAsia="方正仿宋_GBK"/>
          <w:szCs w:val="32"/>
        </w:rPr>
        <w:t>清河</w:t>
      </w:r>
      <w:r w:rsidR="00F7156B" w:rsidRPr="00A82143">
        <w:rPr>
          <w:rFonts w:eastAsia="方正仿宋_GBK"/>
          <w:szCs w:val="32"/>
        </w:rPr>
        <w:t>挖渠、修路供水，</w:t>
      </w:r>
      <w:r w:rsidRPr="00A82143">
        <w:rPr>
          <w:rFonts w:eastAsia="方正仿宋_GBK"/>
          <w:szCs w:val="32"/>
        </w:rPr>
        <w:t>与地方政府、村民建立了稳定的</w:t>
      </w:r>
      <w:r w:rsidRPr="00A82143">
        <w:rPr>
          <w:rFonts w:eastAsia="方正仿宋_GBK"/>
          <w:szCs w:val="32"/>
        </w:rPr>
        <w:t>“</w:t>
      </w:r>
      <w:r w:rsidRPr="00A82143">
        <w:rPr>
          <w:rFonts w:eastAsia="方正仿宋_GBK"/>
          <w:szCs w:val="32"/>
        </w:rPr>
        <w:t>鱼水情</w:t>
      </w:r>
      <w:r w:rsidRPr="00A82143">
        <w:rPr>
          <w:rFonts w:eastAsia="方正仿宋_GBK"/>
          <w:szCs w:val="32"/>
        </w:rPr>
        <w:t>”</w:t>
      </w:r>
      <w:r w:rsidRPr="00A82143">
        <w:rPr>
          <w:rFonts w:eastAsia="方正仿宋_GBK"/>
          <w:szCs w:val="32"/>
        </w:rPr>
        <w:t>，</w:t>
      </w:r>
      <w:r w:rsidR="00FE67F9" w:rsidRPr="00A82143">
        <w:rPr>
          <w:rFonts w:eastAsia="方正仿宋_GBK"/>
          <w:szCs w:val="32"/>
        </w:rPr>
        <w:t>实现政企</w:t>
      </w:r>
      <w:r w:rsidR="00D2482A" w:rsidRPr="00A82143">
        <w:rPr>
          <w:rFonts w:eastAsia="方正仿宋_GBK"/>
          <w:szCs w:val="32"/>
        </w:rPr>
        <w:t>民</w:t>
      </w:r>
      <w:r w:rsidR="00FE67F9" w:rsidRPr="00A82143">
        <w:rPr>
          <w:rFonts w:eastAsia="方正仿宋_GBK"/>
          <w:szCs w:val="32"/>
        </w:rPr>
        <w:t>一家</w:t>
      </w:r>
      <w:r w:rsidR="00D2482A" w:rsidRPr="00A82143">
        <w:rPr>
          <w:rFonts w:eastAsia="方正仿宋_GBK"/>
          <w:szCs w:val="32"/>
        </w:rPr>
        <w:t>亲</w:t>
      </w:r>
      <w:r w:rsidR="00FE67F9" w:rsidRPr="00A82143">
        <w:rPr>
          <w:rFonts w:eastAsia="方正仿宋_GBK"/>
          <w:szCs w:val="32"/>
        </w:rPr>
        <w:t>，共同推动工作</w:t>
      </w:r>
      <w:r w:rsidR="00F7156B" w:rsidRPr="00A82143">
        <w:rPr>
          <w:rFonts w:eastAsia="方正仿宋_GBK"/>
          <w:szCs w:val="32"/>
        </w:rPr>
        <w:t>取得显著成效</w:t>
      </w:r>
      <w:r w:rsidR="00FE67F9" w:rsidRPr="00A82143">
        <w:rPr>
          <w:rFonts w:eastAsia="方正仿宋_GBK"/>
          <w:szCs w:val="32"/>
        </w:rPr>
        <w:t>。</w:t>
      </w:r>
    </w:p>
    <w:p w:rsidR="0094423E" w:rsidRPr="00A82143" w:rsidRDefault="00751453" w:rsidP="00A82143">
      <w:pPr>
        <w:adjustRightInd w:val="0"/>
        <w:snapToGrid w:val="0"/>
        <w:spacing w:line="420" w:lineRule="exact"/>
        <w:ind w:firstLineChars="200" w:firstLine="643"/>
        <w:rPr>
          <w:rFonts w:eastAsia="方正仿宋_GBK"/>
          <w:szCs w:val="32"/>
        </w:rPr>
      </w:pPr>
      <w:r w:rsidRPr="00A82143">
        <w:rPr>
          <w:rFonts w:eastAsia="方正仿宋_GBK"/>
          <w:b/>
          <w:szCs w:val="32"/>
        </w:rPr>
        <w:t>生态修复大于</w:t>
      </w:r>
      <w:r w:rsidR="000D1705" w:rsidRPr="00A82143">
        <w:rPr>
          <w:rFonts w:eastAsia="方正仿宋_GBK"/>
          <w:b/>
          <w:szCs w:val="32"/>
        </w:rPr>
        <w:t>开采速度</w:t>
      </w:r>
      <w:r w:rsidRPr="00A82143">
        <w:rPr>
          <w:rFonts w:eastAsia="方正仿宋_GBK"/>
          <w:b/>
          <w:szCs w:val="32"/>
        </w:rPr>
        <w:t>，绿水青山就是金山银山</w:t>
      </w:r>
      <w:r w:rsidR="00014FE0" w:rsidRPr="00A82143">
        <w:rPr>
          <w:rFonts w:eastAsia="方正仿宋_GBK"/>
          <w:b/>
          <w:szCs w:val="32"/>
        </w:rPr>
        <w:t>。</w:t>
      </w:r>
      <w:r w:rsidR="008A354E" w:rsidRPr="00A82143">
        <w:rPr>
          <w:rFonts w:eastAsia="方正仿宋_GBK"/>
          <w:szCs w:val="32"/>
        </w:rPr>
        <w:t>多方考察，积极开展植树造林、五化建设等工作，</w:t>
      </w:r>
      <w:r w:rsidR="007815F2" w:rsidRPr="00A82143">
        <w:rPr>
          <w:rFonts w:eastAsia="方正仿宋_GBK"/>
          <w:szCs w:val="32"/>
        </w:rPr>
        <w:t>努力</w:t>
      </w:r>
      <w:r w:rsidR="008A354E" w:rsidRPr="00A82143">
        <w:rPr>
          <w:rFonts w:eastAsia="方正仿宋_GBK"/>
          <w:szCs w:val="32"/>
        </w:rPr>
        <w:t>向绿色、智能化矿山迈进。</w:t>
      </w:r>
    </w:p>
    <w:sectPr w:rsidR="0094423E" w:rsidRPr="00A82143" w:rsidSect="00AD46AD">
      <w:footerReference w:type="default" r:id="rId6"/>
      <w:pgSz w:w="11906" w:h="16838"/>
      <w:pgMar w:top="2098" w:right="1474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85B" w:rsidRDefault="0084085B" w:rsidP="00F41958">
      <w:r>
        <w:separator/>
      </w:r>
    </w:p>
  </w:endnote>
  <w:endnote w:type="continuationSeparator" w:id="1">
    <w:p w:rsidR="0084085B" w:rsidRDefault="0084085B" w:rsidP="00F41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8F" w:rsidRPr="00414B8F" w:rsidRDefault="008538E7">
    <w:pPr>
      <w:pStyle w:val="a4"/>
      <w:jc w:val="center"/>
      <w:rPr>
        <w:sz w:val="24"/>
      </w:rPr>
    </w:pPr>
    <w:r w:rsidRPr="00414B8F">
      <w:rPr>
        <w:sz w:val="24"/>
      </w:rPr>
      <w:fldChar w:fldCharType="begin"/>
    </w:r>
    <w:r w:rsidR="00414B8F" w:rsidRPr="00414B8F">
      <w:rPr>
        <w:sz w:val="24"/>
      </w:rPr>
      <w:instrText>PAGE   \* MERGEFORMAT</w:instrText>
    </w:r>
    <w:r w:rsidRPr="00414B8F">
      <w:rPr>
        <w:sz w:val="24"/>
      </w:rPr>
      <w:fldChar w:fldCharType="separate"/>
    </w:r>
    <w:r w:rsidR="00A82143" w:rsidRPr="00A82143">
      <w:rPr>
        <w:noProof/>
        <w:sz w:val="24"/>
        <w:lang w:val="zh-CN"/>
      </w:rPr>
      <w:t>-</w:t>
    </w:r>
    <w:r w:rsidR="00A82143">
      <w:rPr>
        <w:noProof/>
        <w:sz w:val="24"/>
      </w:rPr>
      <w:t xml:space="preserve"> 1 -</w:t>
    </w:r>
    <w:r w:rsidRPr="00414B8F">
      <w:rPr>
        <w:sz w:val="24"/>
      </w:rPr>
      <w:fldChar w:fldCharType="end"/>
    </w:r>
  </w:p>
  <w:p w:rsidR="00414B8F" w:rsidRDefault="00414B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85B" w:rsidRDefault="0084085B" w:rsidP="00F41958">
      <w:r>
        <w:separator/>
      </w:r>
    </w:p>
  </w:footnote>
  <w:footnote w:type="continuationSeparator" w:id="1">
    <w:p w:rsidR="0084085B" w:rsidRDefault="0084085B" w:rsidP="00F419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860"/>
    <w:rsid w:val="00014FE0"/>
    <w:rsid w:val="00051FC0"/>
    <w:rsid w:val="00053B69"/>
    <w:rsid w:val="000B4AFE"/>
    <w:rsid w:val="000D1705"/>
    <w:rsid w:val="00212B0B"/>
    <w:rsid w:val="00227411"/>
    <w:rsid w:val="00276DB8"/>
    <w:rsid w:val="00287168"/>
    <w:rsid w:val="0029373E"/>
    <w:rsid w:val="002F5106"/>
    <w:rsid w:val="003134DA"/>
    <w:rsid w:val="00330C7F"/>
    <w:rsid w:val="00386860"/>
    <w:rsid w:val="00414B8F"/>
    <w:rsid w:val="004158D9"/>
    <w:rsid w:val="00445904"/>
    <w:rsid w:val="004C3867"/>
    <w:rsid w:val="005330CD"/>
    <w:rsid w:val="00656199"/>
    <w:rsid w:val="006649CB"/>
    <w:rsid w:val="00676146"/>
    <w:rsid w:val="00685E11"/>
    <w:rsid w:val="006C7582"/>
    <w:rsid w:val="006D2257"/>
    <w:rsid w:val="006F3CD0"/>
    <w:rsid w:val="00751453"/>
    <w:rsid w:val="007561C4"/>
    <w:rsid w:val="00764775"/>
    <w:rsid w:val="00781296"/>
    <w:rsid w:val="007815F2"/>
    <w:rsid w:val="00815434"/>
    <w:rsid w:val="0084085B"/>
    <w:rsid w:val="00843684"/>
    <w:rsid w:val="008538E7"/>
    <w:rsid w:val="00861059"/>
    <w:rsid w:val="008A354E"/>
    <w:rsid w:val="009156BA"/>
    <w:rsid w:val="009158C5"/>
    <w:rsid w:val="0094423E"/>
    <w:rsid w:val="009607D5"/>
    <w:rsid w:val="009D5C21"/>
    <w:rsid w:val="009D5DEF"/>
    <w:rsid w:val="009E54F6"/>
    <w:rsid w:val="00A63812"/>
    <w:rsid w:val="00A82143"/>
    <w:rsid w:val="00AD46AD"/>
    <w:rsid w:val="00AF6C31"/>
    <w:rsid w:val="00B076AD"/>
    <w:rsid w:val="00B413B4"/>
    <w:rsid w:val="00B54EB1"/>
    <w:rsid w:val="00BB1364"/>
    <w:rsid w:val="00BB5178"/>
    <w:rsid w:val="00BC60FD"/>
    <w:rsid w:val="00C5363B"/>
    <w:rsid w:val="00CC5571"/>
    <w:rsid w:val="00CD0B8A"/>
    <w:rsid w:val="00D2482A"/>
    <w:rsid w:val="00D439DF"/>
    <w:rsid w:val="00E15176"/>
    <w:rsid w:val="00E26DC8"/>
    <w:rsid w:val="00E52467"/>
    <w:rsid w:val="00F13B71"/>
    <w:rsid w:val="00F41958"/>
    <w:rsid w:val="00F7156B"/>
    <w:rsid w:val="00FB6E21"/>
    <w:rsid w:val="00FE5109"/>
    <w:rsid w:val="00FE67F9"/>
    <w:rsid w:val="00FF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58"/>
    <w:pPr>
      <w:widowControl w:val="0"/>
      <w:jc w:val="both"/>
    </w:pPr>
    <w:rPr>
      <w:rFonts w:ascii="Times New Roman" w:eastAsia="楷体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19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Char">
    <w:name w:val="页眉 Char"/>
    <w:link w:val="a3"/>
    <w:uiPriority w:val="99"/>
    <w:rsid w:val="00F419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1958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Char0">
    <w:name w:val="页脚 Char"/>
    <w:link w:val="a4"/>
    <w:uiPriority w:val="99"/>
    <w:rsid w:val="00F41958"/>
    <w:rPr>
      <w:sz w:val="18"/>
      <w:szCs w:val="18"/>
    </w:rPr>
  </w:style>
  <w:style w:type="paragraph" w:styleId="a5">
    <w:name w:val="List Paragraph"/>
    <w:basedOn w:val="a"/>
    <w:uiPriority w:val="34"/>
    <w:qFormat/>
    <w:rsid w:val="00F41958"/>
    <w:pPr>
      <w:ind w:firstLineChars="200" w:firstLine="420"/>
    </w:pPr>
    <w:rPr>
      <w:rFonts w:ascii="Calibri" w:eastAsia="宋体" w:hAnsi="Calibri"/>
      <w:sz w:val="21"/>
      <w:szCs w:val="22"/>
    </w:rPr>
  </w:style>
  <w:style w:type="character" w:styleId="a6">
    <w:name w:val="Strong"/>
    <w:qFormat/>
    <w:rsid w:val="000D1705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马祖英</dc:creator>
  <cp:lastModifiedBy>高兴寿</cp:lastModifiedBy>
  <cp:revision>4</cp:revision>
  <dcterms:created xsi:type="dcterms:W3CDTF">2022-08-16T01:26:00Z</dcterms:created>
  <dcterms:modified xsi:type="dcterms:W3CDTF">2022-08-16T02:59:00Z</dcterms:modified>
</cp:coreProperties>
</file>